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6CF" w:rsidRPr="002F38AA" w:rsidRDefault="00F806CF" w:rsidP="00F806CF">
      <w:pPr>
        <w:ind w:right="-2"/>
        <w:rPr>
          <w:bCs/>
          <w:i/>
          <w:color w:val="000000"/>
          <w:szCs w:val="28"/>
        </w:rPr>
      </w:pPr>
      <w:r w:rsidRPr="008F4B31">
        <w:rPr>
          <w:bCs/>
          <w:i/>
          <w:noProof/>
          <w:color w:val="000000"/>
          <w:szCs w:val="28"/>
        </w:rPr>
        <w:drawing>
          <wp:inline distT="0" distB="0" distL="0" distR="0">
            <wp:extent cx="1200821" cy="818741"/>
            <wp:effectExtent l="19050" t="0" r="0" b="0"/>
            <wp:docPr id="5" name="Рисунок 0" descr="болховски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олховский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0821" cy="8187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806CF" w:rsidRPr="008177E4" w:rsidRDefault="00F806CF" w:rsidP="00F806CF">
      <w:pPr>
        <w:ind w:right="-2"/>
        <w:rPr>
          <w:b/>
          <w:bCs/>
          <w:color w:val="000000"/>
          <w:sz w:val="20"/>
          <w:szCs w:val="20"/>
        </w:rPr>
      </w:pPr>
    </w:p>
    <w:p w:rsidR="00F806CF" w:rsidRPr="00E61FEF" w:rsidRDefault="00F806CF" w:rsidP="00F806CF">
      <w:pPr>
        <w:ind w:right="-2"/>
        <w:rPr>
          <w:rFonts w:ascii="Tahoma" w:hAnsi="Tahoma" w:cs="Tahoma"/>
          <w:b/>
          <w:bCs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ОРЛОВСКАЯ ОБЛАСТЬ</w:t>
      </w:r>
    </w:p>
    <w:p w:rsidR="00F806CF" w:rsidRPr="008177E4" w:rsidRDefault="00F806CF" w:rsidP="00F806CF">
      <w:pPr>
        <w:ind w:right="-2"/>
        <w:rPr>
          <w:rFonts w:ascii="Tahoma" w:hAnsi="Tahoma" w:cs="Tahoma"/>
          <w:b/>
          <w:bCs/>
          <w:color w:val="000000"/>
          <w:sz w:val="20"/>
          <w:szCs w:val="20"/>
        </w:rPr>
      </w:pPr>
    </w:p>
    <w:p w:rsidR="00F806CF" w:rsidRPr="00E61FEF" w:rsidRDefault="00F806CF" w:rsidP="00F806CF">
      <w:pPr>
        <w:ind w:right="-2"/>
        <w:rPr>
          <w:rFonts w:ascii="Tahoma" w:hAnsi="Tahoma" w:cs="Tahoma"/>
          <w:color w:val="000000"/>
          <w:sz w:val="32"/>
          <w:szCs w:val="32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ТЕРРИТОРИАЛЬНАЯ ИЗБИРАТЕЛЬНАЯ КОМИССИЯ</w:t>
      </w:r>
    </w:p>
    <w:p w:rsidR="00F806CF" w:rsidRPr="00E61FEF" w:rsidRDefault="00F806CF" w:rsidP="00F806CF">
      <w:pPr>
        <w:ind w:right="-2"/>
        <w:rPr>
          <w:rFonts w:ascii="Tahoma" w:hAnsi="Tahoma" w:cs="Tahoma"/>
          <w:color w:val="000000"/>
        </w:rPr>
      </w:pPr>
      <w:r w:rsidRPr="00E61FEF">
        <w:rPr>
          <w:rFonts w:ascii="Tahoma" w:hAnsi="Tahoma" w:cs="Tahoma"/>
          <w:b/>
          <w:bCs/>
          <w:color w:val="000000"/>
          <w:sz w:val="32"/>
          <w:szCs w:val="32"/>
        </w:rPr>
        <w:t>ГОРОДА ЛИВНЫ</w:t>
      </w:r>
    </w:p>
    <w:p w:rsidR="00F806CF" w:rsidRPr="008177E4" w:rsidRDefault="00F806CF" w:rsidP="00F806CF">
      <w:pPr>
        <w:ind w:right="-6"/>
        <w:rPr>
          <w:rFonts w:ascii="Tahoma" w:hAnsi="Tahoma" w:cs="Tahoma"/>
          <w:color w:val="000000"/>
          <w:sz w:val="20"/>
          <w:szCs w:val="20"/>
        </w:rPr>
      </w:pPr>
    </w:p>
    <w:p w:rsidR="00F806CF" w:rsidRPr="00E61FEF" w:rsidRDefault="00F806CF" w:rsidP="00F806CF">
      <w:pPr>
        <w:pStyle w:val="1"/>
        <w:spacing w:before="0" w:after="0"/>
        <w:rPr>
          <w:rFonts w:ascii="Tahoma" w:hAnsi="Tahoma" w:cs="Tahoma"/>
          <w:b w:val="0"/>
          <w:bCs w:val="0"/>
          <w:spacing w:val="80"/>
          <w:sz w:val="44"/>
          <w:szCs w:val="44"/>
        </w:rPr>
      </w:pPr>
      <w:r w:rsidRPr="00E61FEF">
        <w:rPr>
          <w:rFonts w:ascii="Tahoma" w:hAnsi="Tahoma" w:cs="Tahoma"/>
          <w:spacing w:val="80"/>
          <w:sz w:val="44"/>
          <w:szCs w:val="44"/>
        </w:rPr>
        <w:t>РЕШЕНИЕ</w:t>
      </w:r>
    </w:p>
    <w:p w:rsidR="00F806CF" w:rsidRPr="008177E4" w:rsidRDefault="00F806CF" w:rsidP="00F806CF">
      <w:pPr>
        <w:ind w:right="-6"/>
        <w:rPr>
          <w:sz w:val="20"/>
          <w:szCs w:val="20"/>
        </w:rPr>
      </w:pPr>
    </w:p>
    <w:p w:rsidR="00F806CF" w:rsidRDefault="00F806CF" w:rsidP="00F806CF">
      <w:pPr>
        <w:jc w:val="both"/>
      </w:pPr>
      <w:r>
        <w:t>1</w:t>
      </w:r>
      <w:r w:rsidRPr="002C0649">
        <w:t xml:space="preserve">9 </w:t>
      </w:r>
      <w:r>
        <w:t>июня 2018 г.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№4</w:t>
      </w:r>
      <w:r w:rsidR="00450E8C">
        <w:t>2</w:t>
      </w:r>
      <w:r>
        <w:t>/28</w:t>
      </w:r>
      <w:r w:rsidR="00450E8C">
        <w:t>8</w:t>
      </w:r>
      <w:r>
        <w:t>-6</w:t>
      </w:r>
    </w:p>
    <w:p w:rsidR="00F806CF" w:rsidRPr="008177E4" w:rsidRDefault="00F806CF" w:rsidP="00F806CF">
      <w:pPr>
        <w:pStyle w:val="a6"/>
        <w:rPr>
          <w:sz w:val="6"/>
          <w:szCs w:val="6"/>
        </w:rPr>
      </w:pPr>
    </w:p>
    <w:p w:rsidR="00F806CF" w:rsidRPr="002F38AA" w:rsidRDefault="00F806CF" w:rsidP="00F806CF">
      <w:pPr>
        <w:ind w:hanging="108"/>
        <w:rPr>
          <w:color w:val="000000"/>
          <w:szCs w:val="28"/>
        </w:rPr>
      </w:pPr>
      <w:r w:rsidRPr="00912F16">
        <w:rPr>
          <w:szCs w:val="28"/>
        </w:rPr>
        <w:t>г. Ливны</w:t>
      </w:r>
    </w:p>
    <w:p w:rsidR="00F806CF" w:rsidRPr="007B23DE" w:rsidRDefault="00F806CF" w:rsidP="00F806CF">
      <w:pPr>
        <w:rPr>
          <w:b/>
          <w:szCs w:val="28"/>
        </w:rPr>
      </w:pPr>
    </w:p>
    <w:p w:rsidR="00F806CF" w:rsidRPr="007B23DE" w:rsidRDefault="00F806CF" w:rsidP="00F806CF">
      <w:pPr>
        <w:rPr>
          <w:b/>
          <w:szCs w:val="28"/>
        </w:rPr>
      </w:pPr>
    </w:p>
    <w:p w:rsidR="00F806CF" w:rsidRPr="007B23DE" w:rsidRDefault="00A33421" w:rsidP="00F806CF">
      <w:pPr>
        <w:pStyle w:val="a7"/>
      </w:pPr>
      <w:r w:rsidRPr="008B6BCA">
        <w:rPr>
          <w:rFonts w:eastAsiaTheme="minorHAnsi"/>
          <w:bCs w:val="0"/>
          <w:lang w:eastAsia="en-US"/>
        </w:rPr>
        <w:t xml:space="preserve">О количестве подписей избирателей, необходимых для регистрации кандидата при проведении дополнительных выборов депутата Ливенского городского Совета народных депутатов </w:t>
      </w:r>
      <w:r w:rsidRPr="008B6BCA">
        <w:rPr>
          <w:rFonts w:eastAsiaTheme="minorHAnsi"/>
          <w:bCs w:val="0"/>
          <w:lang w:val="en-US" w:eastAsia="en-US"/>
        </w:rPr>
        <w:t>V</w:t>
      </w:r>
      <w:r w:rsidRPr="008B6BCA">
        <w:rPr>
          <w:rFonts w:eastAsiaTheme="minorHAnsi"/>
          <w:bCs w:val="0"/>
          <w:lang w:eastAsia="en-US"/>
        </w:rPr>
        <w:t xml:space="preserve"> созыва по одномандатному избирательному округу №16</w:t>
      </w:r>
    </w:p>
    <w:p w:rsidR="00F806CF" w:rsidRDefault="00F806CF" w:rsidP="00F806CF">
      <w:pPr>
        <w:pStyle w:val="2"/>
        <w:spacing w:after="0" w:line="240" w:lineRule="auto"/>
        <w:ind w:firstLine="720"/>
        <w:rPr>
          <w:b/>
          <w:szCs w:val="28"/>
        </w:rPr>
      </w:pPr>
    </w:p>
    <w:p w:rsidR="00A33421" w:rsidRPr="007B23DE" w:rsidRDefault="00A33421" w:rsidP="00F806CF">
      <w:pPr>
        <w:pStyle w:val="2"/>
        <w:spacing w:after="0" w:line="240" w:lineRule="auto"/>
        <w:ind w:firstLine="720"/>
        <w:rPr>
          <w:b/>
          <w:szCs w:val="28"/>
        </w:rPr>
      </w:pPr>
    </w:p>
    <w:p w:rsidR="00F806CF" w:rsidRDefault="00F806CF" w:rsidP="00F806C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В соответствии со статьей 37 </w:t>
      </w:r>
      <w:r>
        <w:t xml:space="preserve">Федерального </w:t>
      </w:r>
      <w:r w:rsidR="00A33421">
        <w:t>закона</w:t>
      </w:r>
      <w:r>
        <w:t xml:space="preserve"> от 12 июня </w:t>
      </w:r>
      <w:r>
        <w:br/>
        <w:t xml:space="preserve">2002 года №67-ФЗ «Об основных гарантиях избирательных прав и права на участие в референдуме граждан Российской Федерации», статьей 12 Закона Орловской области от 30 июня </w:t>
      </w:r>
      <w:r w:rsidRPr="00A33421">
        <w:t xml:space="preserve">2010 года №1087-ОЗ «О регулировании отдельных </w:t>
      </w:r>
      <w:r w:rsidRPr="00A33421">
        <w:rPr>
          <w:szCs w:val="28"/>
        </w:rPr>
        <w:t>правоотношений, связанных с выборами в органы местного самоуправления Орловской области»,</w:t>
      </w:r>
      <w:r w:rsidR="00A33421" w:rsidRPr="00A33421">
        <w:rPr>
          <w:szCs w:val="28"/>
        </w:rPr>
        <w:t xml:space="preserve"> </w:t>
      </w:r>
      <w:r w:rsidR="00A33421" w:rsidRPr="00A33421">
        <w:rPr>
          <w:szCs w:val="28"/>
          <w:shd w:val="clear" w:color="auto" w:fill="FFFFFF"/>
        </w:rPr>
        <w:t xml:space="preserve">исходя из численности избирателей, зарегистрированных на территории одномандатного избирательного округа № </w:t>
      </w:r>
      <w:r w:rsidR="00A33421">
        <w:rPr>
          <w:szCs w:val="28"/>
          <w:shd w:val="clear" w:color="auto" w:fill="FFFFFF"/>
        </w:rPr>
        <w:t>16</w:t>
      </w:r>
      <w:r w:rsidR="00A33421" w:rsidRPr="00A33421">
        <w:rPr>
          <w:szCs w:val="28"/>
          <w:shd w:val="clear" w:color="auto" w:fill="FFFFFF"/>
        </w:rPr>
        <w:t xml:space="preserve">, составляющей </w:t>
      </w:r>
      <w:r w:rsidR="00A33421">
        <w:rPr>
          <w:szCs w:val="28"/>
          <w:shd w:val="clear" w:color="auto" w:fill="FFFFFF"/>
        </w:rPr>
        <w:t>1627</w:t>
      </w:r>
      <w:r w:rsidR="00A33421" w:rsidRPr="00A33421">
        <w:rPr>
          <w:szCs w:val="28"/>
          <w:shd w:val="clear" w:color="auto" w:fill="FFFFFF"/>
        </w:rPr>
        <w:t xml:space="preserve"> человек,</w:t>
      </w:r>
      <w:r w:rsidR="00A33421">
        <w:rPr>
          <w:szCs w:val="28"/>
          <w:shd w:val="clear" w:color="auto" w:fill="FFFFFF"/>
        </w:rPr>
        <w:t xml:space="preserve"> по состоянию на 1 января 2018 года, </w:t>
      </w:r>
      <w:r w:rsidRPr="00A33421">
        <w:rPr>
          <w:szCs w:val="28"/>
        </w:rPr>
        <w:t>территориальная избирательная комиссия города</w:t>
      </w:r>
      <w:r>
        <w:rPr>
          <w:szCs w:val="28"/>
        </w:rPr>
        <w:t xml:space="preserve"> Ливны РЕШИЛА:</w:t>
      </w:r>
    </w:p>
    <w:p w:rsidR="00F806CF" w:rsidRDefault="00F806CF" w:rsidP="00F806C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t>1. Установить количество подписей избирателей, необходимое для регистрации кандидатов в депутаты Ливенского городского Совета народных депутатов по одномандатному избирательному округу №</w:t>
      </w:r>
      <w:r w:rsidR="00A33421">
        <w:rPr>
          <w:szCs w:val="28"/>
        </w:rPr>
        <w:t>16,</w:t>
      </w:r>
      <w:r>
        <w:rPr>
          <w:szCs w:val="28"/>
        </w:rPr>
        <w:t xml:space="preserve"> при проведении дополнительных выборов депутата Ливенского городского Совета народных депутатов </w:t>
      </w:r>
      <w:r w:rsidR="00A33421">
        <w:rPr>
          <w:szCs w:val="28"/>
        </w:rPr>
        <w:t xml:space="preserve"> </w:t>
      </w:r>
      <w:r w:rsidR="00A33421">
        <w:rPr>
          <w:szCs w:val="28"/>
          <w:lang w:val="en-US"/>
        </w:rPr>
        <w:t>V</w:t>
      </w:r>
      <w:r w:rsidR="00A33421">
        <w:rPr>
          <w:szCs w:val="28"/>
        </w:rPr>
        <w:t xml:space="preserve"> созыва по одномандатному избирательному округу №16 </w:t>
      </w:r>
      <w:r>
        <w:rPr>
          <w:szCs w:val="28"/>
        </w:rPr>
        <w:t>- 10 подписей</w:t>
      </w:r>
      <w:bookmarkStart w:id="0" w:name="_GoBack"/>
      <w:bookmarkEnd w:id="0"/>
      <w:r>
        <w:rPr>
          <w:szCs w:val="28"/>
        </w:rPr>
        <w:t>.</w:t>
      </w:r>
    </w:p>
    <w:p w:rsidR="00F806CF" w:rsidRPr="007B23DE" w:rsidRDefault="00F806CF" w:rsidP="00F806CF">
      <w:pPr>
        <w:autoSpaceDE w:val="0"/>
        <w:autoSpaceDN w:val="0"/>
        <w:adjustRightInd w:val="0"/>
        <w:spacing w:line="360" w:lineRule="auto"/>
        <w:ind w:firstLine="709"/>
        <w:jc w:val="both"/>
        <w:outlineLvl w:val="2"/>
        <w:rPr>
          <w:szCs w:val="28"/>
        </w:rPr>
      </w:pPr>
      <w:r>
        <w:rPr>
          <w:szCs w:val="28"/>
        </w:rPr>
        <w:lastRenderedPageBreak/>
        <w:t xml:space="preserve">2. </w:t>
      </w:r>
      <w:r w:rsidRPr="007B23DE">
        <w:rPr>
          <w:szCs w:val="28"/>
        </w:rPr>
        <w:t>Контроль за исполнением н</w:t>
      </w:r>
      <w:r>
        <w:rPr>
          <w:szCs w:val="28"/>
        </w:rPr>
        <w:t>астоящего решения возложить на секретаря</w:t>
      </w:r>
      <w:r w:rsidRPr="007B23DE">
        <w:rPr>
          <w:szCs w:val="28"/>
        </w:rPr>
        <w:t xml:space="preserve"> территориальной избирательной комиссии</w:t>
      </w:r>
      <w:r w:rsidR="00A33421">
        <w:rPr>
          <w:szCs w:val="28"/>
        </w:rPr>
        <w:t xml:space="preserve"> города Ливны Кофанову Л.И.</w:t>
      </w:r>
    </w:p>
    <w:p w:rsidR="00F806CF" w:rsidRPr="007B23DE" w:rsidRDefault="00F806CF" w:rsidP="00F806CF">
      <w:pPr>
        <w:pStyle w:val="a9"/>
        <w:spacing w:after="0" w:line="360" w:lineRule="auto"/>
        <w:ind w:left="0" w:right="-1" w:firstLine="680"/>
        <w:jc w:val="both"/>
        <w:rPr>
          <w:szCs w:val="28"/>
        </w:rPr>
      </w:pPr>
      <w:r>
        <w:rPr>
          <w:szCs w:val="28"/>
        </w:rPr>
        <w:t>3</w:t>
      </w:r>
      <w:r w:rsidRPr="007B23DE">
        <w:rPr>
          <w:szCs w:val="28"/>
        </w:rPr>
        <w:t>. Разместить настоящее решение на сайте территориальной избирательной комиссии города Ливны в информационно-телекоммуникационной сети «Интернет».</w:t>
      </w:r>
    </w:p>
    <w:p w:rsidR="00F806CF" w:rsidRPr="007B23DE" w:rsidRDefault="00F806CF" w:rsidP="00F806CF">
      <w:pPr>
        <w:suppressAutoHyphens/>
        <w:jc w:val="both"/>
        <w:rPr>
          <w:b/>
          <w:szCs w:val="28"/>
        </w:rPr>
      </w:pPr>
    </w:p>
    <w:p w:rsidR="00A33421" w:rsidRDefault="00A33421" w:rsidP="00A33421">
      <w:pPr>
        <w:suppressAutoHyphens/>
        <w:jc w:val="both"/>
        <w:rPr>
          <w:b/>
          <w:szCs w:val="28"/>
        </w:rPr>
      </w:pPr>
    </w:p>
    <w:tbl>
      <w:tblPr>
        <w:tblStyle w:val="ad"/>
        <w:tblW w:w="0" w:type="auto"/>
        <w:tblLook w:val="04A0"/>
      </w:tblPr>
      <w:tblGrid>
        <w:gridCol w:w="4785"/>
        <w:gridCol w:w="4785"/>
      </w:tblGrid>
      <w:tr w:rsidR="00A33421" w:rsidTr="00DE0D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421" w:rsidRDefault="00A33421" w:rsidP="00DE0D6B">
            <w:pPr>
              <w:pStyle w:val="a7"/>
              <w:rPr>
                <w:b w:val="0"/>
                <w:bCs w:val="0"/>
              </w:rPr>
            </w:pPr>
            <w:r w:rsidRPr="00683D6C">
              <w:rPr>
                <w:b w:val="0"/>
                <w:bCs w:val="0"/>
              </w:rPr>
              <w:t xml:space="preserve">Председатель </w:t>
            </w:r>
          </w:p>
          <w:p w:rsidR="00A33421" w:rsidRDefault="00A33421" w:rsidP="00DE0D6B">
            <w:pPr>
              <w:pStyle w:val="a7"/>
            </w:pPr>
            <w:r w:rsidRPr="00683D6C">
              <w:rPr>
                <w:b w:val="0"/>
                <w:bCs w:val="0"/>
              </w:rPr>
              <w:t>территориальной избирательной комиссии города Ливны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3421" w:rsidRDefault="00A33421" w:rsidP="00DE0D6B">
            <w:pPr>
              <w:jc w:val="right"/>
              <w:rPr>
                <w:szCs w:val="28"/>
              </w:rPr>
            </w:pPr>
          </w:p>
          <w:p w:rsidR="00A33421" w:rsidRDefault="00A33421" w:rsidP="00DE0D6B">
            <w:pPr>
              <w:jc w:val="right"/>
              <w:rPr>
                <w:szCs w:val="28"/>
              </w:rPr>
            </w:pPr>
          </w:p>
          <w:p w:rsidR="00A33421" w:rsidRDefault="00A33421" w:rsidP="00DE0D6B">
            <w:pPr>
              <w:ind w:left="2586"/>
              <w:jc w:val="both"/>
              <w:rPr>
                <w:szCs w:val="28"/>
              </w:rPr>
            </w:pPr>
            <w:r>
              <w:rPr>
                <w:szCs w:val="28"/>
              </w:rPr>
              <w:t>Н.Н. Иванилова</w:t>
            </w:r>
          </w:p>
        </w:tc>
      </w:tr>
      <w:tr w:rsidR="00A33421" w:rsidTr="00DE0D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421" w:rsidRDefault="00A33421" w:rsidP="00DE0D6B">
            <w:pPr>
              <w:pStyle w:val="a7"/>
              <w:rPr>
                <w:b w:val="0"/>
                <w:bCs w:val="0"/>
              </w:rPr>
            </w:pPr>
          </w:p>
          <w:p w:rsidR="00A33421" w:rsidRPr="00683D6C" w:rsidRDefault="00A33421" w:rsidP="00DE0D6B">
            <w:pPr>
              <w:pStyle w:val="a7"/>
              <w:rPr>
                <w:b w:val="0"/>
                <w:bCs w:val="0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3421" w:rsidRDefault="00A33421" w:rsidP="00DE0D6B">
            <w:pPr>
              <w:jc w:val="right"/>
              <w:rPr>
                <w:szCs w:val="28"/>
              </w:rPr>
            </w:pPr>
          </w:p>
        </w:tc>
      </w:tr>
      <w:tr w:rsidR="00A33421" w:rsidTr="00DE0D6B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33421" w:rsidRDefault="00A33421" w:rsidP="00DE0D6B">
            <w:pPr>
              <w:pStyle w:val="a7"/>
              <w:rPr>
                <w:b w:val="0"/>
                <w:bCs w:val="0"/>
              </w:rPr>
            </w:pPr>
            <w:r w:rsidRPr="00763BA5">
              <w:rPr>
                <w:b w:val="0"/>
                <w:bCs w:val="0"/>
              </w:rPr>
              <w:t xml:space="preserve">Секретарь </w:t>
            </w:r>
          </w:p>
          <w:p w:rsidR="00A33421" w:rsidRDefault="00A33421" w:rsidP="00DE0D6B">
            <w:pPr>
              <w:pStyle w:val="a7"/>
            </w:pPr>
            <w:r w:rsidRPr="00683D6C">
              <w:rPr>
                <w:b w:val="0"/>
                <w:bCs w:val="0"/>
              </w:rPr>
              <w:t>территориальной избирательной комиссии города Ливны</w:t>
            </w: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A33421" w:rsidRDefault="00A33421" w:rsidP="00DE0D6B">
            <w:pPr>
              <w:jc w:val="right"/>
              <w:rPr>
                <w:szCs w:val="28"/>
              </w:rPr>
            </w:pPr>
          </w:p>
          <w:p w:rsidR="00A33421" w:rsidRDefault="00A33421" w:rsidP="00DE0D6B">
            <w:pPr>
              <w:ind w:left="2586"/>
              <w:jc w:val="right"/>
              <w:rPr>
                <w:szCs w:val="28"/>
              </w:rPr>
            </w:pPr>
          </w:p>
          <w:p w:rsidR="00A33421" w:rsidRDefault="00A33421" w:rsidP="00DE0D6B">
            <w:pPr>
              <w:ind w:left="2586"/>
              <w:jc w:val="both"/>
              <w:rPr>
                <w:szCs w:val="28"/>
              </w:rPr>
            </w:pPr>
            <w:r>
              <w:rPr>
                <w:szCs w:val="28"/>
              </w:rPr>
              <w:t>Л.И. Кофанова</w:t>
            </w:r>
          </w:p>
        </w:tc>
      </w:tr>
    </w:tbl>
    <w:p w:rsidR="00A33421" w:rsidRPr="001C515B" w:rsidRDefault="00A33421" w:rsidP="00A33421">
      <w:pPr>
        <w:jc w:val="both"/>
        <w:rPr>
          <w:color w:val="000000"/>
          <w:szCs w:val="28"/>
        </w:rPr>
      </w:pPr>
    </w:p>
    <w:p w:rsidR="009921F1" w:rsidRDefault="009921F1"/>
    <w:sectPr w:rsidR="009921F1" w:rsidSect="00D9128A">
      <w:headerReference w:type="even" r:id="rId7"/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C73" w:rsidRDefault="00E22C73" w:rsidP="00F05761">
      <w:r>
        <w:separator/>
      </w:r>
    </w:p>
  </w:endnote>
  <w:endnote w:type="continuationSeparator" w:id="1">
    <w:p w:rsidR="00E22C73" w:rsidRDefault="00E22C73" w:rsidP="00F057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C73" w:rsidRDefault="00E22C73" w:rsidP="00F05761">
      <w:r>
        <w:separator/>
      </w:r>
    </w:p>
  </w:footnote>
  <w:footnote w:type="continuationSeparator" w:id="1">
    <w:p w:rsidR="00E22C73" w:rsidRDefault="00E22C73" w:rsidP="00F057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7B42" w:rsidRDefault="00F05761">
    <w:pPr>
      <w:pStyle w:val="a4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 w:rsidR="00A33421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37B42" w:rsidRDefault="00E22C7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18385340"/>
      <w:docPartObj>
        <w:docPartGallery w:val="Page Numbers (Top of Page)"/>
        <w:docPartUnique/>
      </w:docPartObj>
    </w:sdtPr>
    <w:sdtContent>
      <w:p w:rsidR="00763BA5" w:rsidRDefault="00F05761" w:rsidP="00763BA5">
        <w:pPr>
          <w:pStyle w:val="a4"/>
        </w:pPr>
        <w:r>
          <w:fldChar w:fldCharType="begin"/>
        </w:r>
        <w:r w:rsidR="00A33421">
          <w:instrText>PAGE   \* MERGEFORMAT</w:instrText>
        </w:r>
        <w:r>
          <w:fldChar w:fldCharType="separate"/>
        </w:r>
        <w:r w:rsidR="00450E8C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6CF"/>
    <w:rsid w:val="00450E8C"/>
    <w:rsid w:val="009921F1"/>
    <w:rsid w:val="00A33421"/>
    <w:rsid w:val="00E22C73"/>
    <w:rsid w:val="00F05761"/>
    <w:rsid w:val="00F8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6CF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806CF"/>
    <w:pPr>
      <w:keepNext/>
      <w:spacing w:before="240" w:after="240"/>
      <w:outlineLvl w:val="0"/>
    </w:pPr>
    <w:rPr>
      <w:rFonts w:cs="Arial"/>
      <w:b/>
      <w:bCs/>
      <w:kern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806CF"/>
    <w:rPr>
      <w:rFonts w:ascii="Times New Roman" w:eastAsia="Times New Roman" w:hAnsi="Times New Roman" w:cs="Arial"/>
      <w:b/>
      <w:bCs/>
      <w:kern w:val="32"/>
      <w:sz w:val="28"/>
      <w:szCs w:val="32"/>
      <w:lang w:eastAsia="ru-RU"/>
    </w:rPr>
  </w:style>
  <w:style w:type="character" w:styleId="a3">
    <w:name w:val="page number"/>
    <w:basedOn w:val="a0"/>
    <w:rsid w:val="00F806CF"/>
    <w:rPr>
      <w:rFonts w:ascii="Times New Roman" w:hAnsi="Times New Roman"/>
      <w:sz w:val="22"/>
    </w:rPr>
  </w:style>
  <w:style w:type="paragraph" w:styleId="a4">
    <w:name w:val="header"/>
    <w:basedOn w:val="a"/>
    <w:link w:val="a5"/>
    <w:uiPriority w:val="99"/>
    <w:rsid w:val="00F806CF"/>
    <w:pPr>
      <w:tabs>
        <w:tab w:val="center" w:pos="4677"/>
        <w:tab w:val="right" w:pos="9355"/>
      </w:tabs>
    </w:pPr>
    <w:rPr>
      <w:sz w:val="22"/>
      <w:szCs w:val="28"/>
    </w:rPr>
  </w:style>
  <w:style w:type="character" w:customStyle="1" w:styleId="a5">
    <w:name w:val="Верхний колонтитул Знак"/>
    <w:basedOn w:val="a0"/>
    <w:link w:val="a4"/>
    <w:uiPriority w:val="99"/>
    <w:rsid w:val="00F806CF"/>
    <w:rPr>
      <w:rFonts w:ascii="Times New Roman" w:eastAsia="Times New Roman" w:hAnsi="Times New Roman" w:cs="Times New Roman"/>
      <w:szCs w:val="28"/>
      <w:lang w:eastAsia="ru-RU"/>
    </w:rPr>
  </w:style>
  <w:style w:type="paragraph" w:customStyle="1" w:styleId="a6">
    <w:name w:val="Таблица"/>
    <w:basedOn w:val="a"/>
    <w:rsid w:val="00F806CF"/>
    <w:pPr>
      <w:jc w:val="left"/>
    </w:pPr>
    <w:rPr>
      <w:sz w:val="24"/>
      <w:szCs w:val="20"/>
    </w:rPr>
  </w:style>
  <w:style w:type="paragraph" w:styleId="a7">
    <w:name w:val="Body Text"/>
    <w:basedOn w:val="a"/>
    <w:link w:val="a8"/>
    <w:uiPriority w:val="99"/>
    <w:semiHidden/>
    <w:rsid w:val="00F806CF"/>
    <w:rPr>
      <w:b/>
      <w:bCs/>
      <w:szCs w:val="28"/>
    </w:rPr>
  </w:style>
  <w:style w:type="character" w:customStyle="1" w:styleId="a8">
    <w:name w:val="Основной текст Знак"/>
    <w:basedOn w:val="a0"/>
    <w:link w:val="a7"/>
    <w:uiPriority w:val="99"/>
    <w:semiHidden/>
    <w:rsid w:val="00F806CF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9">
    <w:name w:val="Body Text Indent"/>
    <w:basedOn w:val="a"/>
    <w:link w:val="aa"/>
    <w:uiPriority w:val="99"/>
    <w:semiHidden/>
    <w:unhideWhenUsed/>
    <w:rsid w:val="00F806CF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F80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F806CF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F806C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806CF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806CF"/>
    <w:rPr>
      <w:rFonts w:ascii="Tahoma" w:eastAsia="Times New Roman" w:hAnsi="Tahoma" w:cs="Tahoma"/>
      <w:sz w:val="16"/>
      <w:szCs w:val="16"/>
      <w:lang w:eastAsia="ru-RU"/>
    </w:rPr>
  </w:style>
  <w:style w:type="table" w:styleId="ad">
    <w:name w:val="Table Grid"/>
    <w:basedOn w:val="a1"/>
    <w:uiPriority w:val="59"/>
    <w:rsid w:val="00A334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262</Words>
  <Characters>1499</Characters>
  <Application>Microsoft Office Word</Application>
  <DocSecurity>0</DocSecurity>
  <Lines>12</Lines>
  <Paragraphs>3</Paragraphs>
  <ScaleCrop>false</ScaleCrop>
  <Company>Reanimator Extreme Edition</Company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777</cp:lastModifiedBy>
  <cp:revision>3</cp:revision>
  <dcterms:created xsi:type="dcterms:W3CDTF">2018-06-19T18:28:00Z</dcterms:created>
  <dcterms:modified xsi:type="dcterms:W3CDTF">2018-06-20T14:02:00Z</dcterms:modified>
</cp:coreProperties>
</file>